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38" w:h="1293" w:hRule="exact" w:wrap="none" w:hAnchor="page" w:x="1618" w:y="1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r>
        <w:rPr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18 </w:t>
      </w:r>
      <w:r>
        <w:rPr>
          <w:color w:val="000000"/>
          <w:spacing w:val="0"/>
          <w:w w:val="100"/>
          <w:position w:val="0"/>
        </w:rPr>
        <w:t>—</w:t>
      </w:r>
    </w:p>
    <w:p>
      <w:pPr>
        <w:pStyle w:val="Style2"/>
        <w:keepNext w:val="0"/>
        <w:keepLines w:val="0"/>
        <w:framePr w:w="865" w:h="347" w:wrap="none" w:hAnchor="page" w:x="216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</w:t>
      </w:r>
    </w:p>
    <w:p>
      <w:pPr>
        <w:pStyle w:val="Style5"/>
        <w:keepNext/>
        <w:keepLines/>
        <w:framePr w:w="8108" w:h="504" w:wrap="none" w:hAnchor="page" w:x="4317" w:y="7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年度首批委托基层收件事项清单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（45</w:t>
      </w:r>
      <w:r>
        <w:rPr>
          <w:color w:val="000000"/>
          <w:spacing w:val="0"/>
          <w:w w:val="100"/>
          <w:position w:val="0"/>
        </w:rPr>
        <w:t>项）</w:t>
      </w:r>
      <w:bookmarkEnd w:id="0"/>
      <w:bookmarkEnd w:id="1"/>
      <w:bookmarkEnd w:id="2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604" w:right="2230" w:bottom="1357" w:left="1617" w:header="1176" w:footer="929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32"/>
        <w:gridCol w:w="1350"/>
        <w:gridCol w:w="3113"/>
        <w:gridCol w:w="3113"/>
        <w:gridCol w:w="4268"/>
      </w:tblGrid>
      <w:tr>
        <w:trPr>
          <w:trHeight w:val="4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事项名称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委托基层收件部门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收件内容</w:t>
            </w:r>
          </w:p>
        </w:tc>
      </w:tr>
      <w:tr>
        <w:trPr>
          <w:trHeight w:val="418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―、委托区级收件事项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35</w:t>
            </w:r>
            <w:r>
              <w:rPr>
                <w:color w:val="000000"/>
                <w:spacing w:val="0"/>
                <w:w w:val="100"/>
                <w:position w:val="0"/>
              </w:rPr>
              <w:t>项）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市交通委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船舶国籍证书签发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区交通部门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市交通委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渔业船舶检验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区交通部门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市交通委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渔业船舶船用产品检验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区交通部门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6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市交通委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渔业船舶、船用产品设计图纸和 技术文件的审批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区交通部门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6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市交通委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船舶登记（含所有权、变更、抵押 权、注销、光船租赁、废钢船）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区交通部门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20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市人力资源 社会保障局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办理《上海市居住证》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</w:rPr>
              <w:t>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浦东新区人才交流中心张江（科 创）分中心；徐汇区行政服务中 心；杨浦区就业促进中心（杨浦公 共人事服务中心）；虹桥海外人才 一站式服务中心；黄浦区、金山 区、松江区、青浦区、临港新片区 人才服务中心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.《上海市海外人才居住证申请表》；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2 </w:t>
            </w:r>
            <w:r>
              <w:rPr>
                <w:color w:val="000000"/>
                <w:spacing w:val="0"/>
                <w:w w:val="100"/>
                <w:position w:val="0"/>
              </w:rPr>
              <w:t>.有效身 份证件；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.最高学历（学位）证书；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.上海住所 凭证；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.有效健康状况凭证；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.工作凭证</w:t>
            </w:r>
          </w:p>
        </w:tc>
      </w:tr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市市场监管局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外国企业常驻代表机构登记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长宁区、虹口区、普陀区、青浦区 市场监管部门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按照市场监管总局材料清单收件</w:t>
            </w:r>
          </w:p>
        </w:tc>
      </w:tr>
      <w:tr>
        <w:trPr>
          <w:trHeight w:val="8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市市场监管局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各类企业及其分支机构营业的许 可（外商投资的公司及分公司）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区市场监管部门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按照市场监管总局材料清单收件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604" w:right="2230" w:bottom="1357" w:left="213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38" w:h="1293" w:hRule="exact" w:wrap="none" w:hAnchor="page" w:x="1618" w:y="71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r>
        <w:rPr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19 </w:t>
      </w:r>
      <w:r>
        <w:rPr>
          <w:color w:val="000000"/>
          <w:spacing w:val="0"/>
          <w:w w:val="100"/>
          <w:position w:val="0"/>
        </w:rPr>
        <w:t>—</w:t>
      </w:r>
    </w:p>
    <w:tbl>
      <w:tblPr>
        <w:tblOverlap w:val="never"/>
        <w:jc w:val="left"/>
        <w:tblLayout w:type="fixed"/>
      </w:tblPr>
      <w:tblGrid>
        <w:gridCol w:w="632"/>
        <w:gridCol w:w="1350"/>
        <w:gridCol w:w="3113"/>
        <w:gridCol w:w="3113"/>
        <w:gridCol w:w="4268"/>
      </w:tblGrid>
      <w:tr>
        <w:trPr>
          <w:trHeight w:val="4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事项名称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委托基层收件部门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收件内容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市市场监管局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各类企业及其分支机构营业的许 可（外商投资合伙企业及分支机 构）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长宁区、虹口区、普陀区、青浦区 市场监管部门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按照市场监管总局材料清单收件</w:t>
            </w:r>
          </w:p>
        </w:tc>
      </w:tr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市市场监管局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外国（地区）企业在中国境内从事 生产经营活动登记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长宁区、虹口区、普陀区、青浦区 市场监管部门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按照市场监管总局材料清单收件</w:t>
            </w:r>
          </w:p>
        </w:tc>
      </w:tr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市市场监管局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食品安全举报奖励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区市场监管部门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在食品安全监管职责范围内的食品安全违法 犯罪行为或违法犯罪线索的举报。</w:t>
            </w:r>
          </w:p>
        </w:tc>
      </w:tr>
      <w:tr>
        <w:trPr>
          <w:trHeight w:val="7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市市场监管局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企业经营异常名录管理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企业住所所在地市场监管所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《移出经营异常名录申请表》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市市场监管局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代表机构年度报告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委托区市场监管部门企业信用监 督管理科负责代表机构年报相关 纸质材料的上报与接收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80" w:lineRule="exact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.代表机构年度报告书；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.审计报告；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.外国企 业存续合法证明；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.代表机构登记证复印件</w:t>
            </w:r>
          </w:p>
        </w:tc>
      </w:tr>
      <w:tr>
        <w:trPr>
          <w:trHeight w:val="11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邀请境外艺术家合作从事艺术创 作并演出项目的审批（邀请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名 以上境外艺术家从事艺术创作并 演出项目为初审）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区文化旅游部门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《国产电视剧发行许可证》的核发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浦东新区、宝山区、闵行区、嘉定 区、金山区、松江区、青浦区、奉贤 区、崇明区文化旅游部门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港澳投资者在本市投资设立合 资、合作和独资经营演出场所经 营单位的许可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区文化旅游部门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港澳投资者在本市投资设立合 资、合作和独资经营演出经纪机 构的许可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区文化旅游部门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8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设立演出经纪机构许可（非涉外 项目）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区文化旅游部门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</w:tbl>
    <w:p>
      <w:pPr>
        <w:framePr w:w="12475" w:h="8740" w:wrap="none" w:hAnchor="page" w:x="2136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604" w:right="2230" w:bottom="1357" w:left="1617" w:header="1176" w:footer="929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38" w:h="1293" w:hRule="exact" w:wrap="none" w:hAnchor="page" w:x="1618" w:y="1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r>
        <w:rPr>
          <w:color w:val="000000"/>
          <w:spacing w:val="0"/>
          <w:w w:val="100"/>
          <w:position w:val="0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20 </w:t>
      </w:r>
      <w:r>
        <w:rPr>
          <w:color w:val="000000"/>
          <w:spacing w:val="0"/>
          <w:w w:val="100"/>
          <w:position w:val="0"/>
        </w:rPr>
        <w:t>—</w:t>
      </w:r>
    </w:p>
    <w:tbl>
      <w:tblPr>
        <w:tblOverlap w:val="never"/>
        <w:jc w:val="left"/>
        <w:tblLayout w:type="fixed"/>
      </w:tblPr>
      <w:tblGrid>
        <w:gridCol w:w="632"/>
        <w:gridCol w:w="1350"/>
        <w:gridCol w:w="3113"/>
        <w:gridCol w:w="3113"/>
        <w:gridCol w:w="4268"/>
      </w:tblGrid>
      <w:tr>
        <w:trPr>
          <w:trHeight w:val="4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事项名称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委托基层收件部门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收件内容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《接收卫星传送的电视节目许可 证》的核发（终审）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浦东新区、宝山区、闵行区、嘉定 区、金山区、松江区、青浦区、奉贤 区、崇明区文化旅游部门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对申请《电视剧制作许可证（乙 种）》的核发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浦东新区、宝山区、闵行区、嘉定 区、金山区、松江区、青浦区、奉贤 区、崇明区文化旅游部门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设立广播电视节目制作经营单位 的许可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浦东新区、宝山区、闵行区、嘉定 区、金山区、松江区、青浦区、奉贤 区、崇明区文化旅游部门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市级文物保护单位保护工程（保养 维护工程、抢险加固工程、修缮工 程、保护性设施建设工程）的审批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区文化旅游部门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6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拍卖文物的审核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区文化旅游部门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6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设立娱乐场所经营单位许可（涉 外项目）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浦东新区文化旅游部门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6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一般性艺术品进出口经营活动审 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浦东新区文化旅游部门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6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拍卖企业经营文物拍卖的许可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浦东新区文化旅游部门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6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游戏游艺设备内容审核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区文化旅游部门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市文化旅游局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非物质文化遗产代表性项目、非 物质文化遗产代表性项目代表性 传承人认定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区文化旅游部门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8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市残联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盲人医疗按摩人员从事医疗按摩 资格审核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区残联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</w:tbl>
    <w:p>
      <w:pPr>
        <w:framePr w:w="12475" w:h="8740" w:wrap="none" w:hAnchor="page" w:x="2136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604" w:right="2230" w:bottom="1357" w:left="1617" w:header="1176" w:footer="929" w:gutter="0"/>
          <w:cols w:space="720"/>
          <w:noEndnote/>
          <w:rtlGutter w:val="0"/>
          <w:docGrid w:linePitch="360"/>
        </w:sectPr>
      </w:pPr>
    </w:p>
    <w:p>
      <w:pPr>
        <w:pStyle w:val="Style12"/>
        <w:keepNext/>
        <w:keepLines/>
        <w:framePr w:w="233" w:h="1293" w:hRule="exact" w:wrap="none" w:hAnchor="page" w:x="1623" w:y="71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21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—</w:t>
      </w:r>
      <w:bookmarkEnd w:id="3"/>
      <w:bookmarkEnd w:id="4"/>
      <w:bookmarkEnd w:id="5"/>
    </w:p>
    <w:tbl>
      <w:tblPr>
        <w:tblOverlap w:val="never"/>
        <w:jc w:val="left"/>
        <w:tblLayout w:type="fixed"/>
      </w:tblPr>
      <w:tblGrid>
        <w:gridCol w:w="632"/>
        <w:gridCol w:w="1350"/>
        <w:gridCol w:w="3113"/>
        <w:gridCol w:w="3113"/>
        <w:gridCol w:w="4268"/>
      </w:tblGrid>
      <w:tr>
        <w:trPr>
          <w:trHeight w:val="4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事项名称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委托基层收件部门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收件内容</w:t>
            </w:r>
          </w:p>
        </w:tc>
      </w:tr>
      <w:tr>
        <w:trPr>
          <w:trHeight w:val="2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市残联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0~7</w:t>
            </w:r>
            <w:r>
              <w:rPr>
                <w:color w:val="000000"/>
                <w:spacing w:val="0"/>
                <w:w w:val="100"/>
                <w:position w:val="0"/>
              </w:rPr>
              <w:t>岁听力障碍儿童人工耳蜗 植入补贴申请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区残联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tabs>
                <w:tab w:pos="31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一、</w:t>
              <w:tab/>
              <w:t>本市户籍</w:t>
            </w:r>
          </w:p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2" w:lineRule="exact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.申请人户口簿；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.监护人身份证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3.0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〜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岁 听力障碍儿童人工耳蜗植入手术补助申请审 核表；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.聋儿人工耳蜗植入医学报告书</w:t>
            </w:r>
          </w:p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tabs>
                <w:tab w:pos="314" w:val="left"/>
              </w:tabs>
              <w:bidi w:val="0"/>
              <w:spacing w:before="0" w:after="0" w:line="26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二、</w:t>
              <w:tab/>
              <w:t>非本市户籍</w:t>
            </w:r>
          </w:p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2" w:lineRule="exact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.申请人出生证；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.监护人居住证；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.少儿住院 基金医疗证;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4.0^7</w:t>
            </w:r>
            <w:r>
              <w:rPr>
                <w:color w:val="000000"/>
                <w:spacing w:val="0"/>
                <w:w w:val="100"/>
                <w:position w:val="0"/>
              </w:rPr>
              <w:t>岁听力障碍儿童人工耳 蜗植入手术补助申请审核表；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.聋儿人工耳蜗 植入医学报告书</w:t>
            </w:r>
          </w:p>
        </w:tc>
      </w:tr>
      <w:tr>
        <w:trPr>
          <w:trHeight w:val="10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市残联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岁以上重度听力障碍者人工耳 蜗植入补贴申请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区残联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.申请人户口簿；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.监护人身份证；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岁以上 重度听力障碍者人工耳蜗植入手术补助申请 审核表；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.人工耳蜗植入医学报告书</w:t>
            </w:r>
          </w:p>
        </w:tc>
      </w:tr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市知识产权局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认定上海市中小学知识产权教育 示范学校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区知识产权部门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上海市中小学知识产权教育示范学校申报书 （含书面材料及图片、影像等资料）和申报表</w:t>
            </w:r>
          </w:p>
        </w:tc>
      </w:tr>
      <w:tr>
        <w:trPr>
          <w:trHeight w:val="7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市气象局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除电力、通信以外防雷装置检测 单位甲级资质认定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浦东新区气象部门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甲级资质认定线下申请材料</w:t>
            </w:r>
          </w:p>
        </w:tc>
      </w:tr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市气象局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除电力、通信以外防雷装置检测 单位乙级资质认定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浦东新区气象部门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乙级资质认定线下申请材料</w:t>
            </w:r>
          </w:p>
        </w:tc>
      </w:tr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市司法局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公证员执业审批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区司法部门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“一网</w:t>
            </w:r>
            <w:r>
              <w:rPr>
                <w:color w:val="000000"/>
                <w:spacing w:val="0"/>
                <w:w w:val="100"/>
                <w:position w:val="0"/>
              </w:rPr>
              <w:t>通办”办事指南所列申请材料收件</w:t>
            </w:r>
          </w:p>
        </w:tc>
      </w:tr>
      <w:tr>
        <w:trPr>
          <w:trHeight w:val="418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二、委托街道乡镇收件事项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1（）</w:t>
            </w:r>
            <w:r>
              <w:rPr>
                <w:color w:val="000000"/>
                <w:spacing w:val="0"/>
                <w:w w:val="100"/>
                <w:position w:val="0"/>
              </w:rPr>
              <w:t>项）</w:t>
            </w:r>
          </w:p>
        </w:tc>
      </w:tr>
      <w:tr>
        <w:trPr>
          <w:trHeight w:val="14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区残联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重残人员参加城乡居民基本医疗 保险申请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社区事务受理服务中心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上海市重残人员参加城乡居民基本医疗保 险申请表；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2 </w:t>
            </w:r>
            <w:r>
              <w:rPr>
                <w:color w:val="000000"/>
                <w:spacing w:val="0"/>
                <w:w w:val="100"/>
                <w:position w:val="0"/>
              </w:rPr>
              <w:t>.申请人居民身份证复印件；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3 </w:t>
            </w:r>
            <w:r>
              <w:rPr>
                <w:color w:val="000000"/>
                <w:spacing w:val="0"/>
                <w:w w:val="100"/>
                <w:position w:val="0"/>
              </w:rPr>
              <w:t>.申 请人户口簿复印件；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.申请人中华人民共和国 残疾人证复印件；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.委托书；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.受托人居民身 份证</w:t>
            </w:r>
          </w:p>
        </w:tc>
      </w:tr>
    </w:tbl>
    <w:p>
      <w:pPr>
        <w:framePr w:w="12475" w:h="8740" w:wrap="none" w:hAnchor="page" w:x="2136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604" w:right="2230" w:bottom="1357" w:left="1622" w:header="1176" w:footer="929" w:gutter="0"/>
          <w:cols w:space="720"/>
          <w:noEndnote/>
          <w:rtlGutter w:val="0"/>
          <w:docGrid w:linePitch="360"/>
        </w:sectPr>
      </w:pPr>
    </w:p>
    <w:p>
      <w:pPr>
        <w:pStyle w:val="Style14"/>
        <w:keepNext/>
        <w:keepLines/>
        <w:framePr w:w="233" w:h="1293" w:hRule="exact" w:wrap="none" w:hAnchor="page" w:x="1623" w:y="1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bookmarkStart w:id="6" w:name="bookmark6"/>
      <w:bookmarkStart w:id="7" w:name="bookmark7"/>
      <w:bookmarkStart w:id="8" w:name="bookmark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CN" w:eastAsia="zh-CN" w:bidi="zh-CN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</w:t>
      </w:r>
      <w:bookmarkEnd w:id="6"/>
      <w:bookmarkEnd w:id="7"/>
      <w:bookmarkEnd w:id="8"/>
    </w:p>
    <w:tbl>
      <w:tblPr>
        <w:tblOverlap w:val="never"/>
        <w:jc w:val="left"/>
        <w:tblLayout w:type="fixed"/>
      </w:tblPr>
      <w:tblGrid>
        <w:gridCol w:w="632"/>
        <w:gridCol w:w="1350"/>
        <w:gridCol w:w="3113"/>
        <w:gridCol w:w="3113"/>
        <w:gridCol w:w="4268"/>
      </w:tblGrid>
      <w:tr>
        <w:trPr>
          <w:trHeight w:val="4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部门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事项名称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委托基层收件部门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收件内容</w:t>
            </w:r>
          </w:p>
        </w:tc>
      </w:tr>
      <w:tr>
        <w:trPr>
          <w:trHeight w:val="20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区残联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残疾人学生就读全日制高等院校 助学补贴申请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社区事务受理服务中心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申请人入学录取通知书或学生证复印件；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</w:rPr>
              <w:t>申请人居民身份证正反面或户口簿复印件；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申请人缴纳学费财务凭证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原件』</w:t>
            </w:r>
            <w:r>
              <w:rPr>
                <w:color w:val="000000"/>
                <w:spacing w:val="0"/>
                <w:w w:val="100"/>
                <w:position w:val="0"/>
              </w:rPr>
              <w:t>.申请人金融 机构实名制银行结算账户卡或存折复印件；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5. </w:t>
            </w:r>
            <w:r>
              <w:rPr>
                <w:color w:val="000000"/>
                <w:spacing w:val="0"/>
                <w:w w:val="100"/>
                <w:position w:val="0"/>
              </w:rPr>
              <w:t>《上海市残疾人学生和生活困难残疾人家庭子 女助学补贴申请表（残疾人学生）》原件；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.受 托人居民身份证正反面复印件；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.委托书原件</w:t>
            </w:r>
          </w:p>
        </w:tc>
      </w:tr>
      <w:tr>
        <w:trPr>
          <w:trHeight w:val="18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区残联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残疾人参加成人学历教育学费补 贴申请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社区事务受理服务中心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申请人居民身份证正反面复印件；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.申请人 考试（考核）成绩单复印件；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.申请人缴纳学费 财务凭证原件申请人金融机构实名制银行 结算账户卡或存折复印件；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.《上海市残疾人 学历教育补贴申请审批表》复印件；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.受托人 居民身份证正反面复印件；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.委托书原件</w:t>
            </w:r>
          </w:p>
        </w:tc>
      </w:tr>
      <w:tr>
        <w:trPr>
          <w:trHeight w:val="10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区残联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残疾人家庭无障碍改造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社区事务受理服务中心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.委托人身份证；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.户口本；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.身份证；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.监护 人身份证；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.房产证；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.上海市残疾人家庭无 障碍改造申请表；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.残疾人证；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.委托书</w:t>
            </w:r>
          </w:p>
        </w:tc>
      </w:tr>
      <w:tr>
        <w:trPr>
          <w:trHeight w:val="3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区残联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生活困难残疾人家庭子女就读全 日制普通高校学费补贴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社区事务受理服务中心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12475" w:h="8740" w:wrap="none" w:hAnchor="page" w:x="2136" w:y="1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.子女入学录取通知书或学生证复印件；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.子 女金融机构实名制银行结算账户卡或存折复 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.家庭户口簿复印件或子女出生证复印 件或相关机构提供的生活困难残疾人与其子 女关系的证明原件；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.子女缴纳学费财务凭证 原件；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.父亲或母亲（残疾人）子女居民身份证 正反面复印件；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.城乡居民最低生活保障证明 或低收入家庭经济状况证明原件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.《上海市 残疾人学生和生活困难残疾人家庭子女助学 补贴申请表（生活困难残疾人家庭子女）》原 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.受托人居民身份证正反面复印件；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.委 托书原件</w:t>
            </w:r>
          </w:p>
        </w:tc>
      </w:tr>
    </w:tbl>
    <w:p>
      <w:pPr>
        <w:framePr w:w="12475" w:h="8740" w:wrap="none" w:hAnchor="page" w:x="2136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604" w:right="2230" w:bottom="1357" w:left="1622" w:header="1176" w:footer="929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1026795</wp:posOffset>
                </wp:positionH>
                <wp:positionV relativeFrom="margin">
                  <wp:posOffset>4511675</wp:posOffset>
                </wp:positionV>
                <wp:extent cx="151130" cy="82105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1130" cy="821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bookmarkStart w:id="11" w:name="bookmark11"/>
                            <w:bookmarkStart w:id="9" w:name="bookmark9"/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23 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—</w:t>
                            </w:r>
                            <w:bookmarkEnd w:id="10"/>
                            <w:bookmarkEnd w:id="11"/>
                            <w:bookmarkEnd w:id="9"/>
                          </w:p>
                        </w:txbxContent>
                      </wps:txbx>
                      <wps:bodyPr upright="1" vert="ver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0.850000000000009pt;margin-top:355.25pt;width:11.9pt;height:64.650000000000006pt;z-index:-125829375;mso-wrap-distance-left:9.pt;mso-wrap-distance-right:9.pt;mso-position-horizontal-relative:page;mso-position-vertical-relative:margin" filled="f" stroked="f">
                <v:textbox style="layout-flow:vertical"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bookmarkStart w:id="9" w:name="bookmark9"/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</w:rPr>
                        <w:t>—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23 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</w:rPr>
                        <w:t>—</w:t>
                      </w:r>
                      <w:bookmarkEnd w:id="10"/>
                      <w:bookmarkEnd w:id="11"/>
                      <w:bookmarkEnd w:id="9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32"/>
        <w:gridCol w:w="1350"/>
        <w:gridCol w:w="3113"/>
        <w:gridCol w:w="3113"/>
        <w:gridCol w:w="4168"/>
      </w:tblGrid>
      <w:tr>
        <w:trPr>
          <w:trHeight w:val="3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部门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事项名称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委托基层收件部门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收件内容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区残联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《中华人民共和国残疾人证》复评 申请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社区事务受理服务中心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申请人居民身份证；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.上海市残疾评定复评 申请表；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.残疾人证申领不予办理告知单（初 评）</w:t>
            </w:r>
          </w:p>
        </w:tc>
      </w:tr>
      <w:tr>
        <w:trPr>
          <w:trHeight w:val="1141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区残联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精神残疾人日间照料及康复服务 申请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社区事务受理服务中心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.申请人身份证;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.申请人残疾人证；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.监护人 居民身份证；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.“阳</w:t>
            </w:r>
            <w:r>
              <w:rPr>
                <w:color w:val="000000"/>
                <w:spacing w:val="0"/>
                <w:w w:val="100"/>
                <w:position w:val="0"/>
              </w:rPr>
              <w:t>光心园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”社区</w:t>
            </w:r>
            <w:r>
              <w:rPr>
                <w:color w:val="000000"/>
                <w:spacing w:val="0"/>
                <w:w w:val="100"/>
                <w:position w:val="0"/>
              </w:rPr>
              <w:t>康复机构服务 申请审核表；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.入站申请评估表及近期健康检 查报告</w:t>
            </w:r>
          </w:p>
        </w:tc>
      </w:tr>
      <w:tr>
        <w:trPr>
          <w:trHeight w:val="623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区残联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exact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8—16</w:t>
            </w:r>
            <w:r>
              <w:rPr>
                <w:color w:val="000000"/>
                <w:spacing w:val="0"/>
                <w:w w:val="100"/>
                <w:position w:val="0"/>
              </w:rPr>
              <w:t>周岁贫困重度残疾少年儿 童机构养护服务申请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社区事务受理服务中心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.申请人户口簿；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.申请人残疾人证；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.机构养 护服务申请表监护人身份证</w:t>
            </w:r>
          </w:p>
        </w:tc>
      </w:tr>
      <w:tr>
        <w:trPr>
          <w:trHeight w:val="1036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区残联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贫困白内障患者手术补助申请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社区事务受理服务中心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.申请人户口簿；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.申请人身份证；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.城乡居民 最低生活保障证明或低收入家庭经济状况证 明；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.贫困白内障患者手术经费补助申请表</w:t>
            </w:r>
          </w:p>
        </w:tc>
      </w:tr>
      <w:tr>
        <w:trPr>
          <w:trHeight w:val="1079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区残联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残疾人法律服务申请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社区事务受理服务中心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.监护人身份证；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.委托书；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.残疾人证；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同 级法律援助机构出具的不予受理告知书；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.委 托人身份证；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.法律服务申请书；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.身份证；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 xml:space="preserve">8. </w:t>
            </w:r>
            <w:r>
              <w:rPr>
                <w:color w:val="000000"/>
                <w:spacing w:val="0"/>
                <w:w w:val="100"/>
                <w:position w:val="0"/>
              </w:rPr>
              <w:t>上海市残疾人法律服务申请表</w:t>
            </w:r>
          </w:p>
        </w:tc>
      </w:tr>
    </w:tbl>
    <w:sectPr>
      <w:footnotePr>
        <w:pos w:val="pageBottom"/>
        <w:numFmt w:val="decimal"/>
        <w:numRestart w:val="continuous"/>
      </w:footnotePr>
      <w:pgSz w:w="16840" w:h="11900" w:orient="landscape"/>
      <w:pgMar w:top="1680" w:right="2349" w:bottom="1623" w:left="2216" w:header="1252" w:footer="119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6">
    <w:name w:val="Heading #1|1_"/>
    <w:basedOn w:val="DefaultParagraphFont"/>
    <w:link w:val="Style5"/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CharStyle9">
    <w:name w:val="Other|1_"/>
    <w:basedOn w:val="DefaultParagraphFont"/>
    <w:link w:val="Style8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CharStyle13">
    <w:name w:val="Heading #2|1_"/>
    <w:basedOn w:val="DefaultParagraphFont"/>
    <w:link w:val="Style12"/>
    <w:rPr>
      <w:b w:val="0"/>
      <w:bCs w:val="0"/>
      <w:i/>
      <w:iCs/>
      <w:smallCaps w:val="0"/>
      <w:strike w:val="0"/>
      <w:sz w:val="26"/>
      <w:szCs w:val="26"/>
      <w:u w:val="none"/>
      <w:shd w:val="clear" w:color="auto" w:fill="auto"/>
      <w:lang w:val="zh-CN" w:eastAsia="zh-CN" w:bidi="zh-CN"/>
    </w:rPr>
  </w:style>
  <w:style w:type="character" w:customStyle="1" w:styleId="CharStyle15">
    <w:name w:val="Heading #3|1_"/>
    <w:basedOn w:val="DefaultParagraphFont"/>
    <w:link w:val="Style14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2">
    <w:name w:val="Body text|1"/>
    <w:basedOn w:val="Normal"/>
    <w:link w:val="CharStyle3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5">
    <w:name w:val="Heading #1|1"/>
    <w:basedOn w:val="Normal"/>
    <w:link w:val="CharStyle6"/>
    <w:pPr>
      <w:widowControl w:val="0"/>
      <w:shd w:val="clear" w:color="auto" w:fill="auto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Style8">
    <w:name w:val="Other|1"/>
    <w:basedOn w:val="Normal"/>
    <w:link w:val="CharStyle9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12">
    <w:name w:val="Heading #2|1"/>
    <w:basedOn w:val="Normal"/>
    <w:link w:val="CharStyle13"/>
    <w:pPr>
      <w:widowControl w:val="0"/>
      <w:shd w:val="clear" w:color="auto" w:fill="auto"/>
      <w:outlineLvl w:val="1"/>
    </w:pPr>
    <w:rPr>
      <w:b w:val="0"/>
      <w:bCs w:val="0"/>
      <w:i/>
      <w:iCs/>
      <w:smallCaps w:val="0"/>
      <w:strike w:val="0"/>
      <w:sz w:val="26"/>
      <w:szCs w:val="26"/>
      <w:u w:val="none"/>
      <w:shd w:val="clear" w:color="auto" w:fill="auto"/>
      <w:lang w:val="zh-CN" w:eastAsia="zh-CN" w:bidi="zh-CN"/>
    </w:rPr>
  </w:style>
  <w:style w:type="paragraph" w:customStyle="1" w:styleId="Style14">
    <w:name w:val="Heading #3|1"/>
    <w:basedOn w:val="Normal"/>
    <w:link w:val="CharStyle15"/>
    <w:pPr>
      <w:widowControl w:val="0"/>
      <w:shd w:val="clear" w:color="auto" w:fill="auto"/>
      <w:outlineLvl w:val="2"/>
    </w:pPr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标题</dc:title>
  <dc:subject>科目</dc:subject>
  <dc:creator>作者</dc:creator>
  <cp:keywords/>
</cp:coreProperties>
</file>